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00132" w14:textId="2615911D" w:rsidR="003C50C6" w:rsidRDefault="003C50C6" w:rsidP="006B264D">
      <w:pPr>
        <w:spacing w:line="240" w:lineRule="auto"/>
        <w:rPr>
          <w:sz w:val="28"/>
        </w:rPr>
      </w:pPr>
    </w:p>
    <w:p w14:paraId="246CDAE1" w14:textId="7F15BF4E" w:rsidR="00A00811" w:rsidRDefault="00A00811" w:rsidP="006B264D">
      <w:pPr>
        <w:spacing w:line="240" w:lineRule="auto"/>
        <w:rPr>
          <w:sz w:val="28"/>
        </w:rPr>
      </w:pPr>
    </w:p>
    <w:p w14:paraId="0058FDD0" w14:textId="77777777" w:rsidR="00A00811" w:rsidRDefault="00A00811" w:rsidP="006B264D">
      <w:pPr>
        <w:spacing w:line="240" w:lineRule="auto"/>
        <w:rPr>
          <w:sz w:val="28"/>
        </w:rPr>
      </w:pPr>
    </w:p>
    <w:p w14:paraId="22EF95E0" w14:textId="1099751D" w:rsidR="0035189C" w:rsidRDefault="00466D97" w:rsidP="006B264D">
      <w:pPr>
        <w:spacing w:line="240" w:lineRule="auto"/>
        <w:rPr>
          <w:sz w:val="28"/>
        </w:rPr>
      </w:pPr>
      <w:r w:rsidRPr="004739AB">
        <w:rPr>
          <w:sz w:val="28"/>
        </w:rPr>
        <w:t>Dea</w:t>
      </w:r>
      <w:r w:rsidR="00B312F8">
        <w:rPr>
          <w:sz w:val="28"/>
        </w:rPr>
        <w:t xml:space="preserve">r </w:t>
      </w:r>
      <w:r w:rsidR="000E008F">
        <w:rPr>
          <w:sz w:val="28"/>
        </w:rPr>
        <w:t>current and future Sisterhood members</w:t>
      </w:r>
      <w:r w:rsidRPr="004739AB">
        <w:rPr>
          <w:sz w:val="28"/>
        </w:rPr>
        <w:t xml:space="preserve">, </w:t>
      </w:r>
    </w:p>
    <w:p w14:paraId="15E72D24" w14:textId="77777777" w:rsidR="003C50C6" w:rsidRPr="004739AB" w:rsidRDefault="003C50C6" w:rsidP="006B264D">
      <w:pPr>
        <w:spacing w:line="240" w:lineRule="auto"/>
        <w:rPr>
          <w:sz w:val="28"/>
        </w:rPr>
      </w:pPr>
    </w:p>
    <w:p w14:paraId="716230F1" w14:textId="423D6EA0" w:rsidR="00F85CBE" w:rsidRPr="004739AB" w:rsidRDefault="00466D97" w:rsidP="006B264D">
      <w:pPr>
        <w:spacing w:line="240" w:lineRule="auto"/>
        <w:rPr>
          <w:sz w:val="28"/>
        </w:rPr>
      </w:pPr>
      <w:r w:rsidRPr="004739AB">
        <w:rPr>
          <w:sz w:val="28"/>
        </w:rPr>
        <w:t xml:space="preserve">We are beginning a new membership year and would like to invite you to become a member or renew your membership.  Our </w:t>
      </w:r>
      <w:r w:rsidR="00D663A4">
        <w:rPr>
          <w:sz w:val="28"/>
        </w:rPr>
        <w:t>S</w:t>
      </w:r>
      <w:r w:rsidRPr="004739AB">
        <w:rPr>
          <w:sz w:val="28"/>
        </w:rPr>
        <w:t xml:space="preserve">isterhood reflects the diversity of Congregation Albert with members of various backgrounds, ages, interests, and hobbies.  Our </w:t>
      </w:r>
      <w:r w:rsidR="00D663A4">
        <w:rPr>
          <w:sz w:val="28"/>
        </w:rPr>
        <w:t>S</w:t>
      </w:r>
      <w:r w:rsidRPr="004739AB">
        <w:rPr>
          <w:sz w:val="28"/>
        </w:rPr>
        <w:t xml:space="preserve">isterhood is constantly evolving to meet the needs and </w:t>
      </w:r>
      <w:r w:rsidR="008A5373">
        <w:rPr>
          <w:sz w:val="28"/>
        </w:rPr>
        <w:t>expectations</w:t>
      </w:r>
      <w:r w:rsidRPr="004739AB">
        <w:rPr>
          <w:sz w:val="28"/>
        </w:rPr>
        <w:t xml:space="preserve"> of both our </w:t>
      </w:r>
      <w:r w:rsidR="00F85CBE" w:rsidRPr="004739AB">
        <w:rPr>
          <w:sz w:val="28"/>
        </w:rPr>
        <w:t>new and returning members.</w:t>
      </w:r>
      <w:r w:rsidRPr="004739AB">
        <w:rPr>
          <w:sz w:val="28"/>
        </w:rPr>
        <w:t xml:space="preserve"> </w:t>
      </w:r>
      <w:r w:rsidR="00F85CBE" w:rsidRPr="004739AB">
        <w:rPr>
          <w:sz w:val="28"/>
        </w:rPr>
        <w:t xml:space="preserve"> </w:t>
      </w:r>
      <w:r w:rsidRPr="004739AB">
        <w:rPr>
          <w:sz w:val="28"/>
        </w:rPr>
        <w:t xml:space="preserve">It is an ideal setting to create new friendships while participating in study, worship, advocacy, and social events.  </w:t>
      </w:r>
    </w:p>
    <w:p w14:paraId="129B5F47" w14:textId="0F856EB1" w:rsidR="003C50C6" w:rsidRDefault="00F85CBE" w:rsidP="007327BE">
      <w:pPr>
        <w:spacing w:line="240" w:lineRule="auto"/>
        <w:rPr>
          <w:rFonts w:ascii="Calibri" w:hAnsi="Calibri" w:cs="Calibri"/>
          <w:color w:val="1F4E79"/>
          <w:sz w:val="28"/>
          <w:szCs w:val="28"/>
          <w:shd w:val="clear" w:color="auto" w:fill="FFFFFF"/>
        </w:rPr>
      </w:pPr>
      <w:r w:rsidRPr="004739AB">
        <w:rPr>
          <w:sz w:val="28"/>
        </w:rPr>
        <w:t xml:space="preserve">Sisterhood provides opportunities to participate in a community of women dedicated to supporting our congregation and our community.  </w:t>
      </w:r>
      <w:r w:rsidR="006474CC" w:rsidRPr="006474CC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Without your loyalty and support, we would not be able to continuously provide our members with valuable benefits and actively develop our temple and community outreach programs.  Put simply, </w:t>
      </w:r>
      <w:r w:rsidR="006474CC" w:rsidRPr="006474CC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you make what we do possible</w:t>
      </w:r>
      <w:r w:rsidR="006474CC" w:rsidRPr="006474CC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>.  The future of our organization still depends on not only what we can accomplish as a group but also in keeping up with our commitments. </w:t>
      </w:r>
      <w:r w:rsidR="006474CC" w:rsidRPr="00AE480B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In order for things to run smoothly</w:t>
      </w:r>
      <w:r w:rsidR="007327BE" w:rsidRPr="00AE480B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,</w:t>
      </w:r>
      <w:r w:rsidR="00AE480B" w:rsidRPr="00AE480B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 it is time to</w:t>
      </w:r>
      <w:r w:rsidR="007327BE" w:rsidRPr="00AE480B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6474CC" w:rsidRPr="00AE480B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pay our annual membership dues.</w:t>
      </w:r>
      <w:r w:rsidR="006474CC" w:rsidRPr="006474CC">
        <w:rPr>
          <w:rFonts w:ascii="Calibri" w:hAnsi="Calibri" w:cs="Calibri"/>
          <w:color w:val="000000" w:themeColor="text1"/>
          <w:sz w:val="28"/>
          <w:szCs w:val="28"/>
          <w:shd w:val="clear" w:color="auto" w:fill="FFFFFF"/>
        </w:rPr>
        <w:t xml:space="preserve"> Please consider becoming a donor since our fundraising efforts have come to a standstill due to the Covid-19 outbreak</w:t>
      </w:r>
      <w:r w:rsidR="006474CC" w:rsidRPr="006474CC">
        <w:rPr>
          <w:rFonts w:ascii="Calibri" w:hAnsi="Calibri" w:cs="Calibri"/>
          <w:color w:val="1F4E79"/>
          <w:sz w:val="28"/>
          <w:szCs w:val="28"/>
          <w:shd w:val="clear" w:color="auto" w:fill="FFFFFF"/>
        </w:rPr>
        <w:t>.</w:t>
      </w:r>
    </w:p>
    <w:p w14:paraId="70309D00" w14:textId="02C06BF8" w:rsidR="006474CC" w:rsidRPr="006474CC" w:rsidRDefault="006474CC" w:rsidP="006474CC">
      <w:pPr>
        <w:spacing w:line="240" w:lineRule="auto"/>
        <w:rPr>
          <w:b/>
          <w:bCs/>
          <w:sz w:val="28"/>
        </w:rPr>
      </w:pPr>
      <w:r w:rsidRPr="004739AB">
        <w:rPr>
          <w:sz w:val="28"/>
        </w:rPr>
        <w:t xml:space="preserve">There are many ways to join Sisterhood.  </w:t>
      </w:r>
      <w:r w:rsidRPr="004739AB">
        <w:rPr>
          <w:b/>
          <w:sz w:val="28"/>
        </w:rPr>
        <w:t xml:space="preserve">We are even offering a FREE year-long membership for first-timers.  </w:t>
      </w:r>
      <w:r w:rsidRPr="004739AB">
        <w:rPr>
          <w:sz w:val="28"/>
        </w:rPr>
        <w:t xml:space="preserve">Enclosed you will find our brochure with attached membership application.  You can return this form </w:t>
      </w:r>
      <w:r w:rsidRPr="006474CC">
        <w:rPr>
          <w:b/>
          <w:bCs/>
          <w:sz w:val="28"/>
        </w:rPr>
        <w:t>with a check by mail</w:t>
      </w:r>
      <w:r w:rsidRPr="004739AB">
        <w:rPr>
          <w:sz w:val="28"/>
        </w:rPr>
        <w:t xml:space="preserve">, or </w:t>
      </w:r>
      <w:r w:rsidRPr="006474CC">
        <w:rPr>
          <w:b/>
          <w:bCs/>
          <w:sz w:val="28"/>
        </w:rPr>
        <w:t>pay with a credit card by visiting our website:  www.CASisterhood.com</w:t>
      </w:r>
    </w:p>
    <w:p w14:paraId="2C19ADE3" w14:textId="77777777" w:rsidR="006474CC" w:rsidRPr="006474CC" w:rsidRDefault="006474CC" w:rsidP="006B264D">
      <w:pPr>
        <w:spacing w:line="240" w:lineRule="auto"/>
        <w:rPr>
          <w:rFonts w:ascii="Calibri" w:hAnsi="Calibri" w:cs="Calibri"/>
          <w:color w:val="1F4E79"/>
          <w:sz w:val="28"/>
          <w:szCs w:val="28"/>
          <w:shd w:val="clear" w:color="auto" w:fill="FFFFFF"/>
        </w:rPr>
      </w:pPr>
    </w:p>
    <w:p w14:paraId="04310FE5" w14:textId="77777777" w:rsidR="006474CC" w:rsidRPr="006474CC" w:rsidRDefault="006474CC" w:rsidP="006B264D">
      <w:pPr>
        <w:spacing w:line="240" w:lineRule="auto"/>
        <w:rPr>
          <w:rFonts w:ascii="Calibri" w:hAnsi="Calibri" w:cs="Calibri"/>
          <w:sz w:val="28"/>
          <w:szCs w:val="28"/>
        </w:rPr>
      </w:pPr>
    </w:p>
    <w:p w14:paraId="6E0ECDC1" w14:textId="34C0E881" w:rsidR="003C50C6" w:rsidRPr="004739AB" w:rsidRDefault="00BF1843" w:rsidP="006B264D">
      <w:pPr>
        <w:spacing w:line="240" w:lineRule="auto"/>
        <w:rPr>
          <w:sz w:val="28"/>
        </w:rPr>
      </w:pPr>
      <w:r>
        <w:rPr>
          <w:sz w:val="28"/>
        </w:rPr>
        <w:t>In friendship</w:t>
      </w:r>
      <w:r w:rsidR="00B71A16" w:rsidRPr="004739AB">
        <w:rPr>
          <w:sz w:val="28"/>
        </w:rPr>
        <w:t xml:space="preserve">, </w:t>
      </w:r>
    </w:p>
    <w:p w14:paraId="043F794A" w14:textId="73DA6945" w:rsidR="00374450" w:rsidRPr="00374450" w:rsidRDefault="00B71A16" w:rsidP="006B264D">
      <w:pPr>
        <w:spacing w:line="240" w:lineRule="auto"/>
        <w:sectPr w:rsidR="00374450" w:rsidRPr="00374450" w:rsidSect="0037445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739AB">
        <w:rPr>
          <w:sz w:val="28"/>
        </w:rPr>
        <w:lastRenderedPageBreak/>
        <w:t>Congregation Albert Sisterhood Membership Commi</w:t>
      </w:r>
      <w:r w:rsidR="00591DCB" w:rsidRPr="004739AB">
        <w:rPr>
          <w:sz w:val="28"/>
        </w:rPr>
        <w:t>t</w:t>
      </w:r>
      <w:r w:rsidRPr="004739AB">
        <w:rPr>
          <w:sz w:val="28"/>
        </w:rPr>
        <w:t>tee</w:t>
      </w:r>
    </w:p>
    <w:p w14:paraId="4332B67C" w14:textId="04820B11" w:rsidR="00B71A16" w:rsidRDefault="00591DCB" w:rsidP="00591DCB">
      <w:pPr>
        <w:spacing w:line="240" w:lineRule="auto"/>
        <w:jc w:val="center"/>
        <w:rPr>
          <w:rFonts w:ascii="Arial Black" w:hAnsi="Arial Black"/>
          <w:sz w:val="44"/>
        </w:rPr>
      </w:pPr>
      <w:r w:rsidRPr="00591DCB">
        <w:rPr>
          <w:rFonts w:ascii="Arial Black" w:hAnsi="Arial Black"/>
          <w:sz w:val="44"/>
        </w:rPr>
        <w:lastRenderedPageBreak/>
        <w:t xml:space="preserve">Just Some </w:t>
      </w:r>
      <w:r w:rsidR="00AD5872" w:rsidRPr="00591DCB">
        <w:rPr>
          <w:rFonts w:ascii="Arial Black" w:hAnsi="Arial Black"/>
          <w:sz w:val="44"/>
        </w:rPr>
        <w:t>of</w:t>
      </w:r>
      <w:r w:rsidRPr="00591DCB">
        <w:rPr>
          <w:rFonts w:ascii="Arial Black" w:hAnsi="Arial Black"/>
          <w:sz w:val="44"/>
        </w:rPr>
        <w:t xml:space="preserve"> The Ways Your Membership Helps Sisterhood Make </w:t>
      </w:r>
      <w:r w:rsidR="00AD5872" w:rsidRPr="00591DCB">
        <w:rPr>
          <w:rFonts w:ascii="Arial Black" w:hAnsi="Arial Black"/>
          <w:sz w:val="44"/>
        </w:rPr>
        <w:t>an</w:t>
      </w:r>
      <w:r w:rsidRPr="00591DCB">
        <w:rPr>
          <w:rFonts w:ascii="Arial Black" w:hAnsi="Arial Black"/>
          <w:sz w:val="44"/>
        </w:rPr>
        <w:t xml:space="preserve"> Impact…</w:t>
      </w:r>
    </w:p>
    <w:p w14:paraId="45E70E97" w14:textId="77777777" w:rsidR="00203FF0" w:rsidRDefault="00203FF0" w:rsidP="00591DCB">
      <w:pPr>
        <w:spacing w:line="240" w:lineRule="auto"/>
        <w:rPr>
          <w:rFonts w:ascii="Arial Black" w:hAnsi="Arial Black"/>
          <w:sz w:val="44"/>
        </w:rPr>
      </w:pPr>
    </w:p>
    <w:p w14:paraId="2E2BB39D" w14:textId="3A540F98" w:rsidR="00E41ADC" w:rsidRDefault="00E41ADC" w:rsidP="00591DCB">
      <w:pPr>
        <w:spacing w:line="240" w:lineRule="auto"/>
        <w:rPr>
          <w:rFonts w:ascii="Arial Black" w:hAnsi="Arial Black"/>
          <w:sz w:val="32"/>
        </w:rPr>
        <w:sectPr w:rsidR="00E41ADC" w:rsidSect="0035189C"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1FE622A" w14:textId="26C28F9C" w:rsidR="00591DCB" w:rsidRPr="000D3110" w:rsidRDefault="00591DCB" w:rsidP="00591DCB">
      <w:pPr>
        <w:spacing w:line="240" w:lineRule="auto"/>
        <w:rPr>
          <w:rFonts w:ascii="Arial Black" w:hAnsi="Arial Black"/>
          <w:sz w:val="36"/>
        </w:rPr>
      </w:pPr>
      <w:r w:rsidRPr="000D3110">
        <w:rPr>
          <w:rFonts w:ascii="Arial Black" w:hAnsi="Arial Black"/>
          <w:sz w:val="36"/>
        </w:rPr>
        <w:t>For Our Youth</w:t>
      </w:r>
    </w:p>
    <w:p w14:paraId="74491E14" w14:textId="6D9845B6" w:rsidR="00AD5872" w:rsidRDefault="00AD5872" w:rsidP="00591D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Yearly Donations to Early Childhood Center (ECC) and Religious School</w:t>
      </w:r>
    </w:p>
    <w:p w14:paraId="3200B1B0" w14:textId="1A52F654" w:rsidR="00591DCB" w:rsidRPr="000D3110" w:rsidRDefault="00AD5872" w:rsidP="00591D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ECC</w:t>
      </w:r>
      <w:r w:rsidR="00591DCB" w:rsidRPr="000D3110">
        <w:rPr>
          <w:rFonts w:ascii="Arial" w:hAnsi="Arial" w:cs="Arial"/>
          <w:sz w:val="28"/>
        </w:rPr>
        <w:t xml:space="preserve"> end-of-the-year picnic</w:t>
      </w:r>
    </w:p>
    <w:p w14:paraId="66668F9E" w14:textId="2723ED0E" w:rsidR="00591DCB" w:rsidRPr="000D3110" w:rsidRDefault="00AD190F" w:rsidP="00591D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 w:rsidRPr="000D3110">
        <w:rPr>
          <w:rFonts w:ascii="Arial" w:hAnsi="Arial" w:cs="Arial"/>
          <w:sz w:val="28"/>
        </w:rPr>
        <w:t xml:space="preserve">Youth </w:t>
      </w:r>
      <w:r w:rsidR="0035189C" w:rsidRPr="000D3110">
        <w:rPr>
          <w:rFonts w:ascii="Arial" w:hAnsi="Arial" w:cs="Arial"/>
          <w:sz w:val="28"/>
        </w:rPr>
        <w:t>p</w:t>
      </w:r>
      <w:r w:rsidRPr="000D3110">
        <w:rPr>
          <w:rFonts w:ascii="Arial" w:hAnsi="Arial" w:cs="Arial"/>
          <w:sz w:val="28"/>
        </w:rPr>
        <w:t>rograms</w:t>
      </w:r>
    </w:p>
    <w:p w14:paraId="03B3A7DE" w14:textId="5B2EDC01" w:rsidR="00591DCB" w:rsidRPr="000D3110" w:rsidRDefault="00591DCB" w:rsidP="00591D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 w:rsidRPr="000D3110">
        <w:rPr>
          <w:rFonts w:ascii="Arial" w:hAnsi="Arial" w:cs="Arial"/>
          <w:sz w:val="28"/>
        </w:rPr>
        <w:t>B’nai Mitzvah gifts</w:t>
      </w:r>
    </w:p>
    <w:p w14:paraId="2FBAE9BB" w14:textId="28EE7501" w:rsidR="0035189C" w:rsidRPr="000D3110" w:rsidRDefault="0035189C" w:rsidP="00591D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 w:rsidRPr="000D3110">
        <w:rPr>
          <w:rFonts w:ascii="Arial" w:hAnsi="Arial" w:cs="Arial"/>
          <w:sz w:val="28"/>
        </w:rPr>
        <w:t>PJ Library</w:t>
      </w:r>
    </w:p>
    <w:p w14:paraId="5F0B5FB5" w14:textId="2CA22B67" w:rsidR="0035189C" w:rsidRDefault="0035189C" w:rsidP="0035189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8"/>
        </w:rPr>
      </w:pPr>
      <w:r w:rsidRPr="000D3110">
        <w:rPr>
          <w:rFonts w:ascii="Arial" w:hAnsi="Arial" w:cs="Arial"/>
          <w:sz w:val="28"/>
        </w:rPr>
        <w:t xml:space="preserve">Donations to Camp </w:t>
      </w:r>
      <w:proofErr w:type="spellStart"/>
      <w:r w:rsidRPr="000D3110">
        <w:rPr>
          <w:rFonts w:ascii="Arial" w:hAnsi="Arial" w:cs="Arial"/>
          <w:sz w:val="28"/>
        </w:rPr>
        <w:t>Oranim</w:t>
      </w:r>
      <w:proofErr w:type="spellEnd"/>
      <w:r w:rsidRPr="000D3110">
        <w:rPr>
          <w:rFonts w:ascii="Arial" w:hAnsi="Arial" w:cs="Arial"/>
          <w:sz w:val="28"/>
        </w:rPr>
        <w:t xml:space="preserve"> </w:t>
      </w:r>
    </w:p>
    <w:p w14:paraId="795F1C2A" w14:textId="06F67918" w:rsidR="00107EC3" w:rsidRPr="000D3110" w:rsidRDefault="00107EC3" w:rsidP="00107EC3">
      <w:pPr>
        <w:spacing w:line="240" w:lineRule="auto"/>
        <w:rPr>
          <w:rFonts w:ascii="Arial Black" w:hAnsi="Arial Black"/>
          <w:color w:val="FF0000"/>
          <w:sz w:val="36"/>
        </w:rPr>
      </w:pPr>
      <w:r w:rsidRPr="000D3110">
        <w:rPr>
          <w:rFonts w:ascii="Arial Black" w:hAnsi="Arial Black"/>
          <w:sz w:val="36"/>
        </w:rPr>
        <w:t>For Our Community</w:t>
      </w:r>
    </w:p>
    <w:p w14:paraId="50C876DC" w14:textId="77777777" w:rsidR="00107EC3" w:rsidRPr="000D3110" w:rsidRDefault="00107EC3" w:rsidP="00107EC3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</w:rPr>
      </w:pPr>
      <w:r w:rsidRPr="000D3110">
        <w:rPr>
          <w:rFonts w:ascii="Arial" w:hAnsi="Arial" w:cs="Arial"/>
          <w:sz w:val="28"/>
        </w:rPr>
        <w:t xml:space="preserve">Support for Family Promise </w:t>
      </w:r>
    </w:p>
    <w:p w14:paraId="155EE65E" w14:textId="77777777" w:rsidR="002E0A9A" w:rsidRPr="002E0A9A" w:rsidRDefault="00107EC3" w:rsidP="00107EC3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</w:rPr>
      </w:pPr>
      <w:r w:rsidRPr="000D3110">
        <w:rPr>
          <w:rFonts w:ascii="Arial" w:hAnsi="Arial" w:cs="Arial"/>
          <w:sz w:val="28"/>
        </w:rPr>
        <w:t xml:space="preserve">Donations to local charities </w:t>
      </w:r>
    </w:p>
    <w:p w14:paraId="1D5398B6" w14:textId="32C6F2D7" w:rsidR="0025456A" w:rsidRPr="002E0A9A" w:rsidRDefault="00107EC3" w:rsidP="00107EC3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</w:rPr>
      </w:pPr>
      <w:r w:rsidRPr="002E0A9A">
        <w:rPr>
          <w:rFonts w:ascii="Arial" w:hAnsi="Arial" w:cs="Arial"/>
          <w:sz w:val="28"/>
        </w:rPr>
        <w:t>Yearly donation to Holocaust Museum Library Fund</w:t>
      </w:r>
    </w:p>
    <w:p w14:paraId="36A78EA5" w14:textId="2C781472" w:rsidR="002E0A9A" w:rsidRDefault="00421982" w:rsidP="00591DCB">
      <w:pPr>
        <w:spacing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36"/>
        </w:rPr>
        <w:drawing>
          <wp:anchor distT="0" distB="0" distL="114300" distR="114300" simplePos="0" relativeHeight="251660288" behindDoc="0" locked="0" layoutInCell="1" allowOverlap="1" wp14:anchorId="42BF0434" wp14:editId="1730F409">
            <wp:simplePos x="0" y="0"/>
            <wp:positionH relativeFrom="page">
              <wp:posOffset>3869055</wp:posOffset>
            </wp:positionH>
            <wp:positionV relativeFrom="paragraph">
              <wp:posOffset>249352</wp:posOffset>
            </wp:positionV>
            <wp:extent cx="3852545" cy="4211955"/>
            <wp:effectExtent l="0" t="0" r="0" b="0"/>
            <wp:wrapNone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36"/>
        </w:rPr>
        <w:drawing>
          <wp:anchor distT="0" distB="0" distL="114300" distR="114300" simplePos="0" relativeHeight="251658240" behindDoc="0" locked="0" layoutInCell="1" allowOverlap="1" wp14:anchorId="143CBD75" wp14:editId="2B32F369">
            <wp:simplePos x="0" y="0"/>
            <wp:positionH relativeFrom="column">
              <wp:posOffset>-387350</wp:posOffset>
            </wp:positionH>
            <wp:positionV relativeFrom="paragraph">
              <wp:posOffset>258877</wp:posOffset>
            </wp:positionV>
            <wp:extent cx="3861435" cy="4202430"/>
            <wp:effectExtent l="0" t="0" r="5715" b="762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64578" w14:textId="55181147" w:rsidR="00591DCB" w:rsidRPr="000D3110" w:rsidRDefault="00591DCB" w:rsidP="00591DCB">
      <w:pPr>
        <w:spacing w:line="240" w:lineRule="auto"/>
        <w:rPr>
          <w:rFonts w:ascii="Arial Black" w:hAnsi="Arial Black"/>
          <w:sz w:val="36"/>
        </w:rPr>
      </w:pPr>
      <w:r w:rsidRPr="000D3110">
        <w:rPr>
          <w:rFonts w:ascii="Arial Black" w:hAnsi="Arial Black"/>
          <w:sz w:val="36"/>
        </w:rPr>
        <w:t>For Our Congregation</w:t>
      </w:r>
    </w:p>
    <w:p w14:paraId="50A3470F" w14:textId="5AD0A4E9" w:rsidR="00591DCB" w:rsidRPr="000D3110" w:rsidRDefault="00591DCB" w:rsidP="00591DCB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</w:rPr>
      </w:pPr>
      <w:proofErr w:type="spellStart"/>
      <w:r w:rsidRPr="000D3110">
        <w:rPr>
          <w:rFonts w:ascii="Arial" w:hAnsi="Arial" w:cs="Arial"/>
          <w:sz w:val="28"/>
        </w:rPr>
        <w:t>Onegs</w:t>
      </w:r>
      <w:proofErr w:type="spellEnd"/>
      <w:r w:rsidRPr="000D3110">
        <w:rPr>
          <w:rFonts w:ascii="Arial" w:hAnsi="Arial" w:cs="Arial"/>
          <w:sz w:val="28"/>
        </w:rPr>
        <w:t xml:space="preserve"> and break-the-fast</w:t>
      </w:r>
    </w:p>
    <w:p w14:paraId="11537423" w14:textId="3AB73C01" w:rsidR="00591DCB" w:rsidRPr="00AD5872" w:rsidRDefault="00591DCB" w:rsidP="00591DCB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</w:rPr>
      </w:pPr>
      <w:r w:rsidRPr="000D3110">
        <w:rPr>
          <w:rFonts w:ascii="Arial" w:hAnsi="Arial" w:cs="Arial"/>
          <w:sz w:val="28"/>
        </w:rPr>
        <w:t>Judaica Shop</w:t>
      </w:r>
    </w:p>
    <w:p w14:paraId="2285C8E8" w14:textId="1456ABCF" w:rsidR="00AD5872" w:rsidRPr="00AD5872" w:rsidRDefault="00AD5872" w:rsidP="00AD5872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</w:rPr>
      </w:pPr>
      <w:r w:rsidRPr="000D3110">
        <w:rPr>
          <w:rFonts w:ascii="Arial" w:hAnsi="Arial" w:cs="Arial"/>
          <w:sz w:val="28"/>
        </w:rPr>
        <w:t>General operations</w:t>
      </w:r>
    </w:p>
    <w:p w14:paraId="3479160E" w14:textId="7A207DC3" w:rsidR="00591DCB" w:rsidRPr="006578B8" w:rsidRDefault="00591DCB" w:rsidP="00591DCB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</w:rPr>
      </w:pPr>
      <w:r w:rsidRPr="000D3110">
        <w:rPr>
          <w:rFonts w:ascii="Arial" w:hAnsi="Arial" w:cs="Arial"/>
          <w:sz w:val="28"/>
        </w:rPr>
        <w:t>Building upkeep and accessibility</w:t>
      </w:r>
    </w:p>
    <w:p w14:paraId="4B859B73" w14:textId="317E5FDC" w:rsidR="006578B8" w:rsidRPr="00691731" w:rsidRDefault="00691731" w:rsidP="006578B8">
      <w:pPr>
        <w:pStyle w:val="ListParagraph"/>
        <w:numPr>
          <w:ilvl w:val="1"/>
          <w:numId w:val="2"/>
        </w:numPr>
        <w:spacing w:line="240" w:lineRule="auto"/>
        <w:rPr>
          <w:rFonts w:ascii="Arial Black" w:hAnsi="Arial Black"/>
          <w:sz w:val="28"/>
        </w:rPr>
      </w:pPr>
      <w:r>
        <w:rPr>
          <w:rFonts w:ascii="Arial" w:hAnsi="Arial" w:cs="Arial"/>
          <w:sz w:val="28"/>
        </w:rPr>
        <w:t>Handicap bathroom</w:t>
      </w:r>
    </w:p>
    <w:p w14:paraId="202B4EB4" w14:textId="37D3EC59" w:rsidR="002355EA" w:rsidRPr="002355EA" w:rsidRDefault="00691731" w:rsidP="002355EA">
      <w:pPr>
        <w:pStyle w:val="ListParagraph"/>
        <w:numPr>
          <w:ilvl w:val="1"/>
          <w:numId w:val="2"/>
        </w:numPr>
        <w:spacing w:line="240" w:lineRule="auto"/>
        <w:rPr>
          <w:rFonts w:ascii="Arial Black" w:hAnsi="Arial Black"/>
          <w:sz w:val="28"/>
        </w:rPr>
      </w:pPr>
      <w:r>
        <w:rPr>
          <w:rFonts w:ascii="Arial" w:hAnsi="Arial" w:cs="Arial"/>
          <w:sz w:val="28"/>
        </w:rPr>
        <w:t>New carpeting</w:t>
      </w:r>
      <w:r w:rsidR="002355EA">
        <w:rPr>
          <w:rFonts w:ascii="Arial" w:hAnsi="Arial" w:cs="Arial"/>
          <w:sz w:val="28"/>
        </w:rPr>
        <w:t xml:space="preserve"> in Social Hall</w:t>
      </w:r>
    </w:p>
    <w:p w14:paraId="581ED8FD" w14:textId="17D82B5F" w:rsidR="002355EA" w:rsidRPr="002355EA" w:rsidRDefault="002355EA" w:rsidP="002355EA">
      <w:pPr>
        <w:pStyle w:val="ListParagraph"/>
        <w:numPr>
          <w:ilvl w:val="1"/>
          <w:numId w:val="2"/>
        </w:numPr>
        <w:spacing w:line="240" w:lineRule="auto"/>
        <w:rPr>
          <w:rFonts w:ascii="Arial Black" w:hAnsi="Arial Black"/>
          <w:sz w:val="28"/>
        </w:rPr>
      </w:pPr>
      <w:r>
        <w:rPr>
          <w:rFonts w:ascii="Arial" w:hAnsi="Arial" w:cs="Arial"/>
          <w:sz w:val="28"/>
        </w:rPr>
        <w:t>Wheelchair lift</w:t>
      </w:r>
    </w:p>
    <w:p w14:paraId="5B048F83" w14:textId="7DABDDB9" w:rsidR="002355EA" w:rsidRPr="009D6151" w:rsidRDefault="00577F6D" w:rsidP="002355EA">
      <w:pPr>
        <w:pStyle w:val="ListParagraph"/>
        <w:numPr>
          <w:ilvl w:val="1"/>
          <w:numId w:val="2"/>
        </w:numPr>
        <w:spacing w:line="240" w:lineRule="auto"/>
        <w:rPr>
          <w:rFonts w:ascii="Arial Black" w:hAnsi="Arial Black"/>
          <w:sz w:val="28"/>
        </w:rPr>
      </w:pPr>
      <w:r>
        <w:rPr>
          <w:rFonts w:ascii="Arial" w:hAnsi="Arial" w:cs="Arial"/>
          <w:sz w:val="28"/>
        </w:rPr>
        <w:t xml:space="preserve">Security </w:t>
      </w:r>
      <w:r w:rsidR="009D6151">
        <w:rPr>
          <w:rFonts w:ascii="Arial" w:hAnsi="Arial" w:cs="Arial"/>
          <w:sz w:val="28"/>
        </w:rPr>
        <w:t>upgrades</w:t>
      </w:r>
    </w:p>
    <w:p w14:paraId="4565FF43" w14:textId="6314DCE7" w:rsidR="009D6151" w:rsidRPr="002355EA" w:rsidRDefault="009D6151" w:rsidP="002355EA">
      <w:pPr>
        <w:pStyle w:val="ListParagraph"/>
        <w:numPr>
          <w:ilvl w:val="1"/>
          <w:numId w:val="2"/>
        </w:numPr>
        <w:spacing w:line="240" w:lineRule="auto"/>
        <w:rPr>
          <w:rFonts w:ascii="Arial Black" w:hAnsi="Arial Black"/>
          <w:sz w:val="28"/>
        </w:rPr>
      </w:pPr>
      <w:r>
        <w:rPr>
          <w:rFonts w:ascii="Arial" w:hAnsi="Arial" w:cs="Arial"/>
          <w:sz w:val="28"/>
        </w:rPr>
        <w:t>and more</w:t>
      </w:r>
    </w:p>
    <w:p w14:paraId="45D3E873" w14:textId="7A4E7759" w:rsidR="00AD5872" w:rsidRPr="0025456A" w:rsidRDefault="00913BAA" w:rsidP="00591DCB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</w:rPr>
      </w:pPr>
      <w:r w:rsidRPr="000D3110">
        <w:rPr>
          <w:rFonts w:ascii="Arial" w:hAnsi="Arial" w:cs="Arial"/>
          <w:sz w:val="28"/>
        </w:rPr>
        <w:t xml:space="preserve">Events and </w:t>
      </w:r>
      <w:r w:rsidR="0035189C" w:rsidRPr="000D3110">
        <w:rPr>
          <w:rFonts w:ascii="Arial" w:hAnsi="Arial" w:cs="Arial"/>
          <w:sz w:val="28"/>
        </w:rPr>
        <w:t>p</w:t>
      </w:r>
      <w:r w:rsidRPr="000D3110">
        <w:rPr>
          <w:rFonts w:ascii="Arial" w:hAnsi="Arial" w:cs="Arial"/>
          <w:sz w:val="28"/>
        </w:rPr>
        <w:t>rograms</w:t>
      </w:r>
    </w:p>
    <w:p w14:paraId="1DC1EFCE" w14:textId="77777777" w:rsidR="00107EC3" w:rsidRPr="000D3110" w:rsidRDefault="00107EC3" w:rsidP="00107EC3">
      <w:pPr>
        <w:spacing w:line="240" w:lineRule="auto"/>
        <w:rPr>
          <w:rFonts w:ascii="Arial Black" w:hAnsi="Arial Black"/>
          <w:sz w:val="36"/>
        </w:rPr>
      </w:pPr>
      <w:r w:rsidRPr="000D3110">
        <w:rPr>
          <w:rFonts w:ascii="Arial Black" w:hAnsi="Arial Black"/>
          <w:sz w:val="36"/>
        </w:rPr>
        <w:t>For Our Clergy &amp; Staff</w:t>
      </w:r>
    </w:p>
    <w:p w14:paraId="34197CD7" w14:textId="77777777" w:rsidR="00107EC3" w:rsidRPr="000D3110" w:rsidRDefault="00107EC3" w:rsidP="00107EC3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</w:rPr>
      </w:pPr>
      <w:r w:rsidRPr="000D3110">
        <w:rPr>
          <w:rFonts w:ascii="Arial" w:hAnsi="Arial" w:cs="Arial"/>
          <w:sz w:val="28"/>
        </w:rPr>
        <w:t>Yearly staff recognition lunch</w:t>
      </w:r>
    </w:p>
    <w:p w14:paraId="50D71720" w14:textId="77777777" w:rsidR="00107EC3" w:rsidRPr="0025456A" w:rsidRDefault="00107EC3" w:rsidP="00107EC3">
      <w:pPr>
        <w:pStyle w:val="ListParagraph"/>
        <w:numPr>
          <w:ilvl w:val="0"/>
          <w:numId w:val="2"/>
        </w:numPr>
        <w:spacing w:line="240" w:lineRule="auto"/>
        <w:rPr>
          <w:rFonts w:ascii="Arial Black" w:hAnsi="Arial Black"/>
          <w:sz w:val="28"/>
        </w:rPr>
      </w:pPr>
      <w:r w:rsidRPr="000D3110">
        <w:rPr>
          <w:rFonts w:ascii="Arial" w:hAnsi="Arial" w:cs="Arial"/>
          <w:sz w:val="28"/>
        </w:rPr>
        <w:t>Complementary Sisterhood membership</w:t>
      </w:r>
    </w:p>
    <w:p w14:paraId="69DD3EEE" w14:textId="77E089CB" w:rsidR="00B37F75" w:rsidRPr="00B37F75" w:rsidRDefault="00B37F75" w:rsidP="00B37F75">
      <w:pPr>
        <w:spacing w:line="240" w:lineRule="auto"/>
        <w:rPr>
          <w:rFonts w:ascii="Arial Black" w:hAnsi="Arial Black"/>
          <w:sz w:val="28"/>
        </w:rPr>
        <w:sectPr w:rsidR="00B37F75" w:rsidRPr="00B37F75" w:rsidSect="00921A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3FEAF39" w14:textId="0BD60485" w:rsidR="00921A2F" w:rsidRDefault="00921A2F" w:rsidP="00467258">
      <w:pPr>
        <w:spacing w:line="240" w:lineRule="auto"/>
        <w:rPr>
          <w:rFonts w:ascii="Arial Black" w:hAnsi="Arial Black"/>
          <w:sz w:val="36"/>
        </w:rPr>
        <w:sectPr w:rsidR="00921A2F" w:rsidSect="00203F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20A6BD" w14:textId="32ACAAD4" w:rsidR="00913BAA" w:rsidRDefault="00913BAA" w:rsidP="00467258">
      <w:pPr>
        <w:spacing w:line="240" w:lineRule="auto"/>
        <w:rPr>
          <w:rFonts w:ascii="Arial Black" w:hAnsi="Arial Black"/>
          <w:sz w:val="36"/>
        </w:rPr>
      </w:pPr>
    </w:p>
    <w:p w14:paraId="2B75FB0A" w14:textId="5833E7C8" w:rsidR="00913BAA" w:rsidRPr="00913BAA" w:rsidRDefault="00913BAA" w:rsidP="00913BAA">
      <w:pPr>
        <w:spacing w:line="240" w:lineRule="auto"/>
        <w:rPr>
          <w:rFonts w:ascii="Arial Black" w:hAnsi="Arial Black"/>
          <w:sz w:val="36"/>
        </w:rPr>
      </w:pPr>
    </w:p>
    <w:sectPr w:rsidR="00913BAA" w:rsidRPr="00913BAA" w:rsidSect="00203F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A587A" w14:textId="77777777" w:rsidR="00900738" w:rsidRDefault="00900738" w:rsidP="0035189C">
      <w:pPr>
        <w:spacing w:after="0" w:line="240" w:lineRule="auto"/>
      </w:pPr>
      <w:r>
        <w:separator/>
      </w:r>
    </w:p>
  </w:endnote>
  <w:endnote w:type="continuationSeparator" w:id="0">
    <w:p w14:paraId="4F247A36" w14:textId="77777777" w:rsidR="00900738" w:rsidRDefault="00900738" w:rsidP="0035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AC108" w14:textId="77777777" w:rsidR="00900738" w:rsidRDefault="00900738" w:rsidP="0035189C">
      <w:pPr>
        <w:spacing w:after="0" w:line="240" w:lineRule="auto"/>
      </w:pPr>
      <w:r>
        <w:separator/>
      </w:r>
    </w:p>
  </w:footnote>
  <w:footnote w:type="continuationSeparator" w:id="0">
    <w:p w14:paraId="3E9430A5" w14:textId="77777777" w:rsidR="00900738" w:rsidRDefault="00900738" w:rsidP="0035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7C824" w14:textId="52A9845B" w:rsidR="008E4B4E" w:rsidRPr="0035189C" w:rsidRDefault="008E4B4E" w:rsidP="0035189C">
    <w:pPr>
      <w:pStyle w:val="Header"/>
      <w:jc w:val="center"/>
    </w:pPr>
    <w:r>
      <w:rPr>
        <w:noProof/>
      </w:rPr>
      <w:drawing>
        <wp:inline distT="0" distB="0" distL="0" distR="0" wp14:anchorId="4C476B0E" wp14:editId="39B22CD3">
          <wp:extent cx="1176393" cy="1176393"/>
          <wp:effectExtent l="0" t="0" r="0" b="508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sterhood logo.jpeg"/>
                  <pic:cNvPicPr/>
                </pic:nvPicPr>
                <pic:blipFill>
                  <a:blip r:embed="rId1">
                    <a:clrChange>
                      <a:clrFrom>
                        <a:srgbClr val="F5F3F1"/>
                      </a:clrFrom>
                      <a:clrTo>
                        <a:srgbClr val="F5F3F1">
                          <a:alpha val="0"/>
                        </a:srgbClr>
                      </a:clrTo>
                    </a:clrChange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001" cy="119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979C8"/>
    <w:multiLevelType w:val="hybridMultilevel"/>
    <w:tmpl w:val="91AC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26835"/>
    <w:multiLevelType w:val="hybridMultilevel"/>
    <w:tmpl w:val="0594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97"/>
    <w:rsid w:val="00021E56"/>
    <w:rsid w:val="000473F8"/>
    <w:rsid w:val="00093F8E"/>
    <w:rsid w:val="000D3110"/>
    <w:rsid w:val="000E008F"/>
    <w:rsid w:val="00107EC3"/>
    <w:rsid w:val="00182239"/>
    <w:rsid w:val="001A0F28"/>
    <w:rsid w:val="00203FF0"/>
    <w:rsid w:val="002355EA"/>
    <w:rsid w:val="0025456A"/>
    <w:rsid w:val="002E0A9A"/>
    <w:rsid w:val="00324CD0"/>
    <w:rsid w:val="0035189C"/>
    <w:rsid w:val="00361473"/>
    <w:rsid w:val="00374450"/>
    <w:rsid w:val="00387B27"/>
    <w:rsid w:val="003C045E"/>
    <w:rsid w:val="003C50C6"/>
    <w:rsid w:val="003F1F88"/>
    <w:rsid w:val="00421982"/>
    <w:rsid w:val="00462F0B"/>
    <w:rsid w:val="00466D97"/>
    <w:rsid w:val="00467258"/>
    <w:rsid w:val="004739AB"/>
    <w:rsid w:val="00577F6D"/>
    <w:rsid w:val="00591DCB"/>
    <w:rsid w:val="005B166D"/>
    <w:rsid w:val="006474CC"/>
    <w:rsid w:val="006578B8"/>
    <w:rsid w:val="00675FD8"/>
    <w:rsid w:val="00691731"/>
    <w:rsid w:val="006B264D"/>
    <w:rsid w:val="006D1D0F"/>
    <w:rsid w:val="006F43ED"/>
    <w:rsid w:val="007327BE"/>
    <w:rsid w:val="00747EB0"/>
    <w:rsid w:val="00792F33"/>
    <w:rsid w:val="008A5373"/>
    <w:rsid w:val="008E4B4E"/>
    <w:rsid w:val="00900738"/>
    <w:rsid w:val="00913BAA"/>
    <w:rsid w:val="00921A2F"/>
    <w:rsid w:val="00953E7D"/>
    <w:rsid w:val="009D6151"/>
    <w:rsid w:val="00A00811"/>
    <w:rsid w:val="00A41BFF"/>
    <w:rsid w:val="00AD190F"/>
    <w:rsid w:val="00AD5872"/>
    <w:rsid w:val="00AD7EB0"/>
    <w:rsid w:val="00AE480B"/>
    <w:rsid w:val="00B312F8"/>
    <w:rsid w:val="00B37F75"/>
    <w:rsid w:val="00B6269B"/>
    <w:rsid w:val="00B71A16"/>
    <w:rsid w:val="00B75C4C"/>
    <w:rsid w:val="00BA35AC"/>
    <w:rsid w:val="00BF1843"/>
    <w:rsid w:val="00C97009"/>
    <w:rsid w:val="00D663A4"/>
    <w:rsid w:val="00D832EB"/>
    <w:rsid w:val="00DD1085"/>
    <w:rsid w:val="00E41ADC"/>
    <w:rsid w:val="00F80B66"/>
    <w:rsid w:val="00F85CBE"/>
    <w:rsid w:val="00F9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A3D1AC"/>
  <w15:chartTrackingRefBased/>
  <w15:docId w15:val="{1E989A8A-8763-498A-AE01-6366AD8B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A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A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D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B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89C"/>
  </w:style>
  <w:style w:type="paragraph" w:styleId="Footer">
    <w:name w:val="footer"/>
    <w:basedOn w:val="Normal"/>
    <w:link w:val="FooterChar"/>
    <w:uiPriority w:val="99"/>
    <w:unhideWhenUsed/>
    <w:rsid w:val="0035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all" baseline="0">
                <a:solidFill>
                  <a:schemeClr val="tx1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en-US" sz="2000">
                <a:latin typeface="Calibri" panose="020F0502020204030204" pitchFamily="34" charset="0"/>
                <a:cs typeface="Calibri" panose="020F0502020204030204" pitchFamily="34" charset="0"/>
              </a:rPr>
              <a:t>How Our Money is Spent:</a:t>
            </a:r>
          </a:p>
          <a:p>
            <a:pPr>
              <a:defRPr sz="2000"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en-US" sz="800" b="0">
                <a:latin typeface="Calibri" panose="020F0502020204030204" pitchFamily="34" charset="0"/>
                <a:cs typeface="Calibri" panose="020F0502020204030204" pitchFamily="34" charset="0"/>
              </a:rPr>
              <a:t>based on proposed budget for 2019-20 membership year</a:t>
            </a:r>
            <a:endParaRPr lang="en-US" sz="1800" b="0"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cap="all" baseline="0">
              <a:solidFill>
                <a:schemeClr val="tx1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How Our Money is Spent: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D50-4B7B-9D2E-180DFA318D98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D50-4B7B-9D2E-180DFA318D98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D50-4B7B-9D2E-180DFA318D98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D50-4B7B-9D2E-180DFA318D98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6D50-4B7B-9D2E-180DFA318D98}"/>
              </c:ext>
            </c:extLst>
          </c:dPt>
          <c:dPt>
            <c:idx val="5"/>
            <c:bubble3D val="0"/>
            <c:spPr>
              <a:solidFill>
                <a:schemeClr val="dk1">
                  <a:tint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6D50-4B7B-9D2E-180DFA318D98}"/>
              </c:ext>
            </c:extLst>
          </c:dPt>
          <c:dPt>
            <c:idx val="6"/>
            <c:bubble3D val="0"/>
            <c:spPr>
              <a:solidFill>
                <a:schemeClr val="dk1">
                  <a:tint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6D50-4B7B-9D2E-180DFA318D98}"/>
              </c:ext>
            </c:extLst>
          </c:dPt>
          <c:dPt>
            <c:idx val="7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6D50-4B7B-9D2E-180DFA318D98}"/>
              </c:ext>
            </c:extLst>
          </c:dPt>
          <c:dPt>
            <c:idx val="8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6D50-4B7B-9D2E-180DFA318D98}"/>
              </c:ext>
            </c:extLst>
          </c:dPt>
          <c:dLbls>
            <c:dLbl>
              <c:idx val="0"/>
              <c:layout>
                <c:manualLayout>
                  <c:x val="-3.1668418019175693E-2"/>
                  <c:y val="2.06331581964063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spc="0" baseline="0">
                      <a:solidFill>
                        <a:schemeClr val="tx1"/>
                      </a:solidFill>
                      <a:latin typeface="Architects Daughter" pitchFamily="2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098924217627568"/>
                      <c:h val="0.111464729091225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D50-4B7B-9D2E-180DFA318D98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spc="0" baseline="0">
                      <a:solidFill>
                        <a:schemeClr val="tx1"/>
                      </a:solidFill>
                      <a:latin typeface="Architects Daughter" pitchFamily="2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6D50-4B7B-9D2E-180DFA318D98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spc="0" baseline="0">
                      <a:solidFill>
                        <a:schemeClr val="tx1"/>
                      </a:solidFill>
                      <a:latin typeface="Architects Daughter" pitchFamily="2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6D50-4B7B-9D2E-180DFA318D98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spc="0" baseline="0">
                      <a:solidFill>
                        <a:schemeClr val="tx1"/>
                      </a:solidFill>
                      <a:latin typeface="Architects Daughter" pitchFamily="2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6D50-4B7B-9D2E-180DFA318D98}"/>
                </c:ext>
              </c:extLst>
            </c:dLbl>
            <c:dLbl>
              <c:idx val="4"/>
              <c:layout>
                <c:manualLayout>
                  <c:x val="-2.9821066334072673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spc="0" baseline="0">
                      <a:solidFill>
                        <a:schemeClr val="tx1"/>
                      </a:solidFill>
                      <a:latin typeface="Architects Daughter" pitchFamily="2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61888701517707"/>
                      <c:h val="0.1444801462597444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6D50-4B7B-9D2E-180DFA318D98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spc="0" baseline="0">
                      <a:solidFill>
                        <a:schemeClr val="tx1"/>
                      </a:solidFill>
                      <a:latin typeface="Architects Daughter" pitchFamily="2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B-6D50-4B7B-9D2E-180DFA318D98}"/>
                </c:ext>
              </c:extLst>
            </c:dLbl>
            <c:dLbl>
              <c:idx val="6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700" b="0" i="0" u="none" strike="noStrike" kern="1200" spc="0" baseline="0">
                        <a:solidFill>
                          <a:schemeClr val="tx1"/>
                        </a:solidFill>
                        <a:latin typeface="Architects Daughter" pitchFamily="2" charset="0"/>
                        <a:ea typeface="+mn-ea"/>
                        <a:cs typeface="+mn-cs"/>
                      </a:defRPr>
                    </a:pPr>
                    <a:r>
                      <a:rPr lang="en-US"/>
                      <a:t>Misc.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spc="0" baseline="0">
                      <a:solidFill>
                        <a:schemeClr val="tx1"/>
                      </a:solidFill>
                      <a:latin typeface="Architects Daughter" pitchFamily="2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C-6D50-4B7B-9D2E-180DFA318D98}"/>
                </c:ext>
              </c:extLst>
            </c:dLbl>
            <c:dLbl>
              <c:idx val="7"/>
              <c:layout>
                <c:manualLayout>
                  <c:x val="0"/>
                  <c:y val="-2.65736588606544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spc="0" baseline="0">
                      <a:solidFill>
                        <a:schemeClr val="tx1"/>
                      </a:solidFill>
                      <a:latin typeface="Architects Daughter" pitchFamily="2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D50-4B7B-9D2E-180DFA318D98}"/>
                </c:ext>
              </c:extLst>
            </c:dLbl>
            <c:dLbl>
              <c:idx val="8"/>
              <c:layout>
                <c:manualLayout>
                  <c:x val="-3.2965221691116024E-3"/>
                  <c:y val="3.65387809333997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700" b="0" i="0" u="none" strike="noStrike" kern="1200" spc="0" baseline="0">
                      <a:solidFill>
                        <a:schemeClr val="tx1"/>
                      </a:solidFill>
                      <a:latin typeface="Architects Daughter" pitchFamily="2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97611319270768"/>
                      <c:h val="0.1327853823952125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E-6D50-4B7B-9D2E-180DFA318D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spc="0" baseline="0">
                    <a:solidFill>
                      <a:schemeClr val="tx1"/>
                    </a:solidFill>
                    <a:latin typeface="Architects Daughter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Sheet1!$A$2:$A$10</c:f>
              <c:strCache>
                <c:ptCount val="9"/>
                <c:pt idx="0">
                  <c:v>Programs</c:v>
                </c:pt>
                <c:pt idx="1">
                  <c:v>Camp Oranim</c:v>
                </c:pt>
                <c:pt idx="2">
                  <c:v>Religious School</c:v>
                </c:pt>
                <c:pt idx="3">
                  <c:v>Early Childhood Center</c:v>
                </c:pt>
                <c:pt idx="4">
                  <c:v>Youth Programs &amp; B'nai Mitzvah Gifts</c:v>
                </c:pt>
                <c:pt idx="5">
                  <c:v>Congregation Albert Operations</c:v>
                </c:pt>
                <c:pt idx="6">
                  <c:v>Miscellaneous</c:v>
                </c:pt>
                <c:pt idx="7">
                  <c:v>Tzedakah (Community Service)</c:v>
                </c:pt>
                <c:pt idx="8">
                  <c:v>WRJ District and National Dues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2500</c:v>
                </c:pt>
                <c:pt idx="1">
                  <c:v>2500</c:v>
                </c:pt>
                <c:pt idx="2">
                  <c:v>2250</c:v>
                </c:pt>
                <c:pt idx="3">
                  <c:v>2400</c:v>
                </c:pt>
                <c:pt idx="4">
                  <c:v>2200</c:v>
                </c:pt>
                <c:pt idx="5">
                  <c:v>6650</c:v>
                </c:pt>
                <c:pt idx="6">
                  <c:v>950</c:v>
                </c:pt>
                <c:pt idx="7">
                  <c:v>4475</c:v>
                </c:pt>
                <c:pt idx="8">
                  <c:v>2713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D50-4B7B-9D2E-180DFA318D9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Architects Daughter" pitchFamily="2" charset="0"/>
        </a:defRPr>
      </a:pPr>
      <a:endParaRPr lang="en-US"/>
    </a:p>
  </c:tx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cap="all" baseline="0">
                <a:solidFill>
                  <a:schemeClr val="tx1"/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en-US" sz="2000">
                <a:latin typeface="Calibri" panose="020F0502020204030204" pitchFamily="34" charset="0"/>
                <a:cs typeface="Calibri" panose="020F0502020204030204" pitchFamily="34" charset="0"/>
              </a:rPr>
              <a:t>Sources of Our Income:</a:t>
            </a:r>
          </a:p>
          <a:p>
            <a:pPr>
              <a:defRPr sz="2000"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en-US" sz="800" b="0">
                <a:latin typeface="Calibri" panose="020F0502020204030204" pitchFamily="34" charset="0"/>
                <a:cs typeface="Calibri" panose="020F0502020204030204" pitchFamily="34" charset="0"/>
              </a:rPr>
              <a:t>based on proposed budget</a:t>
            </a:r>
            <a:r>
              <a:rPr lang="en-US" sz="800" b="0" baseline="0">
                <a:latin typeface="Calibri" panose="020F0502020204030204" pitchFamily="34" charset="0"/>
                <a:cs typeface="Calibri" panose="020F0502020204030204" pitchFamily="34" charset="0"/>
              </a:rPr>
              <a:t> for </a:t>
            </a:r>
            <a:r>
              <a:rPr lang="en-US" sz="800" b="0">
                <a:latin typeface="Calibri" panose="020F0502020204030204" pitchFamily="34" charset="0"/>
                <a:cs typeface="Calibri" panose="020F0502020204030204" pitchFamily="34" charset="0"/>
              </a:rPr>
              <a:t>2019-20</a:t>
            </a:r>
            <a:r>
              <a:rPr lang="en-US" sz="800" b="0" baseline="0">
                <a:latin typeface="Calibri" panose="020F0502020204030204" pitchFamily="34" charset="0"/>
                <a:cs typeface="Calibri" panose="020F0502020204030204" pitchFamily="34" charset="0"/>
              </a:rPr>
              <a:t> membership year</a:t>
            </a:r>
            <a:endParaRPr lang="en-US" sz="800" b="0"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cap="all" baseline="0">
              <a:solidFill>
                <a:schemeClr val="tx1"/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Sources of Our Income</c:v>
                </c:pt>
              </c:strCache>
            </c:strRef>
          </c:tx>
          <c:dPt>
            <c:idx val="0"/>
            <c:bubble3D val="0"/>
            <c:spPr>
              <a:solidFill>
                <a:schemeClr val="dk1">
                  <a:tint val="885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F83-4E37-ADB8-1D0426496227}"/>
              </c:ext>
            </c:extLst>
          </c:dPt>
          <c:dPt>
            <c:idx val="1"/>
            <c:bubble3D val="0"/>
            <c:spPr>
              <a:solidFill>
                <a:schemeClr val="dk1">
                  <a:tint val="5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FF83-4E37-ADB8-1D0426496227}"/>
              </c:ext>
            </c:extLst>
          </c:dPt>
          <c:dPt>
            <c:idx val="2"/>
            <c:bubble3D val="0"/>
            <c:spPr>
              <a:solidFill>
                <a:schemeClr val="dk1">
                  <a:tint val="75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F83-4E37-ADB8-1D0426496227}"/>
              </c:ext>
            </c:extLst>
          </c:dPt>
          <c:dPt>
            <c:idx val="3"/>
            <c:bubble3D val="0"/>
            <c:spPr>
              <a:solidFill>
                <a:schemeClr val="dk1">
                  <a:tint val="985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FF83-4E37-ADB8-1D0426496227}"/>
              </c:ext>
            </c:extLst>
          </c:dPt>
          <c:dPt>
            <c:idx val="4"/>
            <c:bubble3D val="0"/>
            <c:spPr>
              <a:solidFill>
                <a:schemeClr val="dk1">
                  <a:tint val="3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FF83-4E37-ADB8-1D0426496227}"/>
              </c:ext>
            </c:extLst>
          </c:dPt>
          <c:dLbls>
            <c:dLbl>
              <c:idx val="0"/>
              <c:layout>
                <c:manualLayout>
                  <c:x val="-6.9444611959691115E-3"/>
                  <c:y val="6.547619047619045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tx1"/>
                      </a:solidFill>
                      <a:latin typeface="Architects Daughter" pitchFamily="2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934033540916995"/>
                      <c:h val="0.201150793650793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F83-4E37-ADB8-1D0426496227}"/>
                </c:ext>
              </c:extLst>
            </c:dLbl>
            <c:dLbl>
              <c:idx val="1"/>
              <c:layout>
                <c:manualLayout>
                  <c:x val="-6.7453625632377737E-3"/>
                  <c:y val="-4.31819340968030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tx1"/>
                      </a:solidFill>
                      <a:latin typeface="Architects Daughter" pitchFamily="2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161888701517707"/>
                      <c:h val="0.1444801462597444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FF83-4E37-ADB8-1D0426496227}"/>
                </c:ext>
              </c:extLst>
            </c:dLbl>
            <c:dLbl>
              <c:idx val="2"/>
              <c:layout>
                <c:manualLayout>
                  <c:x val="0"/>
                  <c:y val="-5.43970988213961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tx1"/>
                      </a:solidFill>
                      <a:latin typeface="Architects Daughter" pitchFamily="2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83-4E37-ADB8-1D0426496227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0" i="0" u="none" strike="noStrike" kern="1200" spc="0" baseline="0">
                        <a:solidFill>
                          <a:schemeClr val="tx1"/>
                        </a:solidFill>
                        <a:latin typeface="Architects Daughter" pitchFamily="2" charset="0"/>
                        <a:ea typeface="+mn-ea"/>
                        <a:cs typeface="+mn-cs"/>
                      </a:defRPr>
                    </a:pPr>
                    <a:r>
                      <a:rPr lang="en-US"/>
                      <a:t>Donations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tx1"/>
                      </a:solidFill>
                      <a:latin typeface="Architects Daughter" pitchFamily="2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FF83-4E37-ADB8-1D042649622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chemeClr val="tx1"/>
                      </a:solidFill>
                      <a:latin typeface="Architects Daughter" pitchFamily="2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FF83-4E37-ADB8-1D04264962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spc="0" baseline="0">
                    <a:solidFill>
                      <a:schemeClr val="tx1"/>
                    </a:solidFill>
                    <a:latin typeface="Architects Daughter" pitchFamily="2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Membership Dues</c:v>
                </c:pt>
                <c:pt idx="1">
                  <c:v>Fundraising</c:v>
                </c:pt>
                <c:pt idx="2">
                  <c:v>Judaica Shop</c:v>
                </c:pt>
                <c:pt idx="3">
                  <c:v>Donations</c:v>
                </c:pt>
                <c:pt idx="4">
                  <c:v>Programs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5200</c:v>
                </c:pt>
                <c:pt idx="1">
                  <c:v>17100</c:v>
                </c:pt>
                <c:pt idx="2">
                  <c:v>4000</c:v>
                </c:pt>
                <c:pt idx="3">
                  <c:v>2780</c:v>
                </c:pt>
                <c:pt idx="4">
                  <c:v>2500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83-4E37-ADB8-1D042649622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  <a:latin typeface="Architects Daughter" pitchFamily="2" charset="0"/>
        </a:defRPr>
      </a:pPr>
      <a:endParaRPr lang="en-US"/>
    </a:p>
  </c:txPr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548BD5-77C2-487D-88EA-A9EF59CA7B54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B7FE3-7675-4612-8B5A-04CBAD50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Grieser</dc:creator>
  <cp:keywords/>
  <dc:description/>
  <cp:lastModifiedBy>Diana Paul</cp:lastModifiedBy>
  <cp:revision>6</cp:revision>
  <cp:lastPrinted>2020-08-06T18:08:00Z</cp:lastPrinted>
  <dcterms:created xsi:type="dcterms:W3CDTF">2020-07-31T22:18:00Z</dcterms:created>
  <dcterms:modified xsi:type="dcterms:W3CDTF">2020-08-07T14:49:00Z</dcterms:modified>
</cp:coreProperties>
</file>